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DF7" w:rsidRPr="00151DF7" w:rsidRDefault="00E47A29" w:rsidP="00E47A29">
      <w:pPr>
        <w:jc w:val="center"/>
        <w:rPr>
          <w:rFonts w:ascii="Leelawadee UI" w:hAnsi="Leelawadee UI" w:cs="Leelawadee UI"/>
          <w:b/>
          <w:smallCaps/>
          <w:sz w:val="32"/>
          <w:szCs w:val="28"/>
        </w:rPr>
      </w:pPr>
      <w:r>
        <w:rPr>
          <w:rStyle w:val="Lienhypertexte"/>
          <w:rFonts w:ascii="Leelawadee UI" w:hAnsi="Leelawadee UI" w:cs="Leelawadee UI"/>
          <w:b/>
          <w:smallCaps/>
          <w:sz w:val="32"/>
          <w:szCs w:val="28"/>
        </w:rPr>
        <w:fldChar w:fldCharType="begin"/>
      </w:r>
      <w:r>
        <w:rPr>
          <w:rStyle w:val="Lienhypertexte"/>
          <w:rFonts w:ascii="Leelawadee UI" w:hAnsi="Leelawadee UI" w:cs="Leelawadee UI"/>
          <w:b/>
          <w:smallCaps/>
          <w:sz w:val="32"/>
          <w:szCs w:val="28"/>
        </w:rPr>
        <w:instrText xml:space="preserve"> HYPERLINK "https://educarchives.yvelines.fr/article.php?larub=363&amp;titre=ressources-pedagogiques-numeriques" </w:instrText>
      </w:r>
      <w:r>
        <w:rPr>
          <w:rStyle w:val="Lienhypertexte"/>
          <w:rFonts w:ascii="Leelawadee UI" w:hAnsi="Leelawadee UI" w:cs="Leelawadee UI"/>
          <w:b/>
          <w:smallCaps/>
          <w:sz w:val="32"/>
          <w:szCs w:val="28"/>
        </w:rPr>
        <w:fldChar w:fldCharType="separate"/>
      </w:r>
      <w:r w:rsidR="00C206E7" w:rsidRPr="006D7FEC">
        <w:rPr>
          <w:rStyle w:val="Lienhypertexte"/>
          <w:rFonts w:ascii="Leelawadee UI" w:hAnsi="Leelawadee UI" w:cs="Leelawadee UI"/>
          <w:b/>
          <w:smallCaps/>
          <w:sz w:val="32"/>
          <w:szCs w:val="28"/>
        </w:rPr>
        <w:t>Ressources pédagogiques</w:t>
      </w:r>
      <w:r>
        <w:rPr>
          <w:rStyle w:val="Lienhypertexte"/>
          <w:rFonts w:ascii="Leelawadee UI" w:hAnsi="Leelawadee UI" w:cs="Leelawadee UI"/>
          <w:b/>
          <w:smallCaps/>
          <w:sz w:val="32"/>
          <w:szCs w:val="28"/>
        </w:rPr>
        <w:fldChar w:fldCharType="end"/>
      </w:r>
    </w:p>
    <w:p w:rsidR="00151DF7" w:rsidRDefault="00151DF7" w:rsidP="00956ADA">
      <w:pPr>
        <w:jc w:val="center"/>
        <w:rPr>
          <w:rFonts w:ascii="Leelawadee UI" w:hAnsi="Leelawadee UI" w:cs="Leelawadee UI"/>
          <w:b/>
          <w:smallCaps/>
          <w:sz w:val="36"/>
          <w:szCs w:val="28"/>
        </w:rPr>
      </w:pPr>
    </w:p>
    <w:p w:rsidR="003F0956" w:rsidRPr="00944F9F" w:rsidRDefault="008A68B4" w:rsidP="003F0956">
      <w:pPr>
        <w:jc w:val="center"/>
        <w:rPr>
          <w:rFonts w:ascii="Leelawadee UI" w:hAnsi="Leelawadee UI" w:cs="Leelawadee UI"/>
          <w:b/>
          <w:smallCaps/>
          <w:color w:val="0563C1" w:themeColor="hyperlink"/>
          <w:sz w:val="40"/>
          <w:szCs w:val="28"/>
          <w:u w:val="single"/>
        </w:rPr>
      </w:pPr>
      <w:hyperlink r:id="rId8" w:history="1">
        <w:r w:rsidR="003F0956" w:rsidRPr="008A68B4">
          <w:rPr>
            <w:rStyle w:val="Lienhypertexte"/>
            <w:rFonts w:ascii="Leelawadee UI" w:hAnsi="Leelawadee UI" w:cs="Leelawadee UI"/>
            <w:b/>
            <w:smallCaps/>
            <w:sz w:val="40"/>
            <w:szCs w:val="28"/>
          </w:rPr>
          <w:t>Exercer sa liberté d’expression</w:t>
        </w:r>
      </w:hyperlink>
    </w:p>
    <w:p w:rsidR="003F0956" w:rsidRPr="00944F9F" w:rsidRDefault="003F0956" w:rsidP="003F0956">
      <w:pPr>
        <w:jc w:val="center"/>
        <w:rPr>
          <w:rFonts w:ascii="Leelawadee UI" w:hAnsi="Leelawadee UI" w:cs="Leelawadee UI"/>
          <w:b/>
          <w:smallCaps/>
          <w:color w:val="0563C1" w:themeColor="hyperlink"/>
          <w:sz w:val="32"/>
          <w:szCs w:val="28"/>
          <w:u w:val="single"/>
        </w:rPr>
      </w:pPr>
      <w:r w:rsidRPr="00944F9F">
        <w:rPr>
          <w:rFonts w:ascii="Leelawadee UI" w:hAnsi="Leelawadee UI" w:cs="Leelawadee UI"/>
          <w:b/>
          <w:smallCaps/>
          <w:color w:val="0563C1" w:themeColor="hyperlink"/>
          <w:sz w:val="32"/>
          <w:szCs w:val="28"/>
          <w:u w:val="single"/>
        </w:rPr>
        <w:t>Pistes d’exploitation pédagogique</w:t>
      </w:r>
    </w:p>
    <w:p w:rsidR="003F0956" w:rsidRDefault="003F0956" w:rsidP="003F0956">
      <w:pPr>
        <w:rPr>
          <w:rFonts w:ascii="Leelawadee UI" w:hAnsi="Leelawadee UI" w:cs="Leelawadee UI"/>
          <w:sz w:val="22"/>
          <w:szCs w:val="22"/>
        </w:rPr>
      </w:pPr>
    </w:p>
    <w:p w:rsidR="003F0956" w:rsidRPr="003F0956" w:rsidRDefault="003F0956" w:rsidP="003F0956">
      <w:pPr>
        <w:rPr>
          <w:rFonts w:ascii="Leelawadee UI" w:hAnsi="Leelawadee UI" w:cs="Leelawadee UI"/>
          <w:sz w:val="22"/>
          <w:szCs w:val="22"/>
        </w:rPr>
      </w:pPr>
      <w:r w:rsidRPr="003F0956">
        <w:rPr>
          <w:rFonts w:ascii="Leelawadee UI" w:hAnsi="Leelawadee UI" w:cs="Leelawadee UI"/>
          <w:sz w:val="22"/>
          <w:szCs w:val="22"/>
        </w:rPr>
        <w:t>La liberté d'expression est une des libertés fondamentales garantie par la République française. Comme toutes les libertés elle ne peut s'exercer aux dépends des autres. Cette activité doit vous permettre de mieux comprendre comment et pourquoi la liberté d'expression est aujourd'hui encadrée par la loi dans notre pays.</w:t>
      </w:r>
      <w:r w:rsidRPr="003F0956">
        <w:rPr>
          <w:rFonts w:ascii="Leelawadee UI" w:hAnsi="Leelawadee UI" w:cs="Leelawadee UI"/>
          <w:sz w:val="22"/>
          <w:szCs w:val="22"/>
        </w:rPr>
        <w:br/>
      </w:r>
    </w:p>
    <w:p w:rsidR="00944F9F" w:rsidRDefault="00944F9F" w:rsidP="00944F9F">
      <w:pPr>
        <w:jc w:val="center"/>
        <w:rPr>
          <w:rFonts w:ascii="Leelawadee UI" w:hAnsi="Leelawadee UI" w:cs="Leelawadee UI"/>
          <w:sz w:val="22"/>
          <w:szCs w:val="22"/>
        </w:rPr>
      </w:pPr>
      <w:r w:rsidRPr="00944F9F">
        <w:rPr>
          <w:rFonts w:ascii="Leelawadee UI" w:hAnsi="Leelawadee UI" w:cs="Leelawadee UI"/>
          <w:noProof/>
          <w:sz w:val="22"/>
          <w:szCs w:val="22"/>
        </w:rPr>
        <w:drawing>
          <wp:inline distT="0" distB="0" distL="0" distR="0">
            <wp:extent cx="2621117" cy="3571875"/>
            <wp:effectExtent l="0" t="0" r="8255" b="0"/>
            <wp:docPr id="5" name="Image 5" descr="I:\DAPAC\Restreint\SDA\08_Relations avec les Publics\SERVICE EDUCATIF\Site internet\Ressources thématiques\A METTRE EN LIGNE\Liberté d'Expression\PER1089_1_01 - Copie -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DAPAC\Restreint\SDA\08_Relations avec les Publics\SERVICE EDUCATIF\Site internet\Ressources thématiques\A METTRE EN LIGNE\Liberté d'Expression\PER1089_1_01 - Copie - Copi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2045" cy="3573140"/>
                    </a:xfrm>
                    <a:prstGeom prst="rect">
                      <a:avLst/>
                    </a:prstGeom>
                    <a:noFill/>
                    <a:ln>
                      <a:noFill/>
                    </a:ln>
                  </pic:spPr>
                </pic:pic>
              </a:graphicData>
            </a:graphic>
          </wp:inline>
        </w:drawing>
      </w:r>
    </w:p>
    <w:p w:rsidR="003F0956" w:rsidRDefault="008A68B4" w:rsidP="00944F9F">
      <w:pPr>
        <w:jc w:val="center"/>
        <w:rPr>
          <w:rFonts w:ascii="Leelawadee UI" w:hAnsi="Leelawadee UI" w:cs="Leelawadee UI"/>
          <w:sz w:val="22"/>
          <w:szCs w:val="22"/>
        </w:rPr>
      </w:pPr>
      <w:hyperlink r:id="rId10" w:history="1">
        <w:r w:rsidR="00944F9F" w:rsidRPr="008A68B4">
          <w:rPr>
            <w:rStyle w:val="Lienhypertexte"/>
            <w:rFonts w:ascii="Leelawadee UI" w:hAnsi="Leelawadee UI" w:cs="Leelawadee UI"/>
            <w:i/>
            <w:sz w:val="22"/>
            <w:szCs w:val="22"/>
          </w:rPr>
          <w:t>La Guêpe</w:t>
        </w:r>
        <w:r w:rsidR="00944F9F" w:rsidRPr="008A68B4">
          <w:rPr>
            <w:rStyle w:val="Lienhypertexte"/>
            <w:rFonts w:ascii="Leelawadee UI" w:hAnsi="Leelawadee UI" w:cs="Leelawadee UI"/>
            <w:sz w:val="22"/>
            <w:szCs w:val="22"/>
          </w:rPr>
          <w:t>, 15 février 1902</w:t>
        </w:r>
      </w:hyperlink>
      <w:r w:rsidR="00944F9F">
        <w:rPr>
          <w:rFonts w:ascii="Leelawadee UI" w:hAnsi="Leelawadee UI" w:cs="Leelawadee UI"/>
          <w:sz w:val="22"/>
          <w:szCs w:val="22"/>
        </w:rPr>
        <w:br/>
      </w:r>
      <w:r w:rsidR="00944F9F" w:rsidRPr="00944F9F">
        <w:rPr>
          <w:rFonts w:ascii="Leelawadee UI" w:hAnsi="Leelawadee UI" w:cs="Leelawadee UI"/>
          <w:sz w:val="20"/>
          <w:szCs w:val="22"/>
        </w:rPr>
        <w:t xml:space="preserve">Cote </w:t>
      </w:r>
      <w:r w:rsidR="003F0956" w:rsidRPr="00944F9F">
        <w:rPr>
          <w:rFonts w:ascii="Leelawadee UI" w:hAnsi="Leelawadee UI" w:cs="Leelawadee UI"/>
          <w:sz w:val="20"/>
          <w:szCs w:val="22"/>
        </w:rPr>
        <w:t>PER 1089</w:t>
      </w:r>
    </w:p>
    <w:p w:rsidR="003F0956" w:rsidRPr="003F0956" w:rsidRDefault="003F0956" w:rsidP="003F0956">
      <w:pPr>
        <w:rPr>
          <w:rFonts w:ascii="Leelawadee UI" w:hAnsi="Leelawadee UI" w:cs="Leelawadee UI"/>
          <w:sz w:val="22"/>
          <w:szCs w:val="22"/>
        </w:rPr>
      </w:pPr>
    </w:p>
    <w:p w:rsidR="00944F9F" w:rsidRDefault="003F0956" w:rsidP="003F0956">
      <w:pPr>
        <w:rPr>
          <w:rFonts w:ascii="Leelawadee UI" w:hAnsi="Leelawadee UI" w:cs="Leelawadee UI"/>
          <w:sz w:val="22"/>
          <w:szCs w:val="22"/>
        </w:rPr>
      </w:pPr>
      <w:r w:rsidRPr="003F0956">
        <w:rPr>
          <w:rFonts w:ascii="Leelawadee UI" w:hAnsi="Leelawadee UI" w:cs="Leelawadee UI"/>
          <w:sz w:val="22"/>
          <w:szCs w:val="22"/>
        </w:rPr>
        <w:t xml:space="preserve">La liberté d'expression a été reconnue légalement pour la première fois dans notre pays le 26 août 1789 par l'Assemblée Nationale constituante qui proclame la Déclaration des Droits de l'Homme et du Citoyen. L'article 11 stipule que "La libre communication des pensées et des opinions est un des droits les plus précieux de l'Homme : tout Citoyen peut donc parler, écrire, imprimer librement, sauf à répondre de l'abus de cette liberté dans les cas déterminés par la Loi." </w:t>
      </w:r>
    </w:p>
    <w:p w:rsidR="00944F9F" w:rsidRDefault="00944F9F" w:rsidP="003F0956">
      <w:pPr>
        <w:rPr>
          <w:rFonts w:ascii="Leelawadee UI" w:hAnsi="Leelawadee UI" w:cs="Leelawadee UI"/>
          <w:sz w:val="22"/>
          <w:szCs w:val="22"/>
        </w:rPr>
      </w:pPr>
    </w:p>
    <w:p w:rsidR="003F0956" w:rsidRDefault="00944F9F" w:rsidP="003F0956">
      <w:pPr>
        <w:rPr>
          <w:rFonts w:ascii="Leelawadee UI" w:hAnsi="Leelawadee UI" w:cs="Leelawadee UI"/>
          <w:bCs/>
          <w:sz w:val="22"/>
          <w:szCs w:val="22"/>
        </w:rPr>
      </w:pPr>
      <w:r>
        <w:rPr>
          <w:rFonts w:ascii="Leelawadee UI" w:hAnsi="Leelawadee UI" w:cs="Leelawadee UI"/>
          <w:sz w:val="22"/>
          <w:szCs w:val="22"/>
        </w:rPr>
        <w:t>La u</w:t>
      </w:r>
      <w:r w:rsidR="003F0956" w:rsidRPr="003F0956">
        <w:rPr>
          <w:rFonts w:ascii="Leelawadee UI" w:hAnsi="Leelawadee UI" w:cs="Leelawadee UI"/>
          <w:sz w:val="22"/>
          <w:szCs w:val="22"/>
        </w:rPr>
        <w:t xml:space="preserve">ne du journal </w:t>
      </w:r>
      <w:r w:rsidR="003F0956" w:rsidRPr="00944F9F">
        <w:rPr>
          <w:rFonts w:ascii="Leelawadee UI" w:hAnsi="Leelawadee UI" w:cs="Leelawadee UI"/>
          <w:i/>
          <w:sz w:val="22"/>
          <w:szCs w:val="22"/>
        </w:rPr>
        <w:t>La Guêpe</w:t>
      </w:r>
      <w:r w:rsidR="003F0956" w:rsidRPr="003F0956">
        <w:rPr>
          <w:rFonts w:ascii="Leelawadee UI" w:hAnsi="Leelawadee UI" w:cs="Leelawadee UI"/>
          <w:sz w:val="22"/>
          <w:szCs w:val="22"/>
        </w:rPr>
        <w:t xml:space="preserve"> du 15 février 1902 </w:t>
      </w:r>
      <w:r w:rsidR="003F0956" w:rsidRPr="003F0956">
        <w:rPr>
          <w:rFonts w:ascii="Leelawadee UI" w:hAnsi="Leelawadee UI" w:cs="Leelawadee UI"/>
          <w:bCs/>
          <w:sz w:val="22"/>
          <w:szCs w:val="22"/>
        </w:rPr>
        <w:t>permet de comprendre ce que signifie un "abus de cette liberté" à travers l'étude d'un exemple concret.</w:t>
      </w:r>
    </w:p>
    <w:p w:rsidR="00944F9F" w:rsidRPr="003F0956" w:rsidRDefault="001333FF" w:rsidP="003F0956">
      <w:pPr>
        <w:rPr>
          <w:rFonts w:ascii="Leelawadee UI" w:hAnsi="Leelawadee UI" w:cs="Leelawadee UI"/>
          <w:bCs/>
          <w:sz w:val="22"/>
          <w:szCs w:val="22"/>
        </w:rPr>
      </w:pPr>
      <w:r>
        <w:rPr>
          <w:rFonts w:ascii="Leelawadee UI" w:hAnsi="Leelawadee UI" w:cs="Leelawadee UI"/>
          <w:noProof/>
          <w:sz w:val="22"/>
          <w:szCs w:val="22"/>
        </w:rPr>
        <w:drawing>
          <wp:anchor distT="0" distB="0" distL="114300" distR="114300" simplePos="0" relativeHeight="251658240" behindDoc="1" locked="0" layoutInCell="1" allowOverlap="1">
            <wp:simplePos x="0" y="0"/>
            <wp:positionH relativeFrom="margin">
              <wp:posOffset>5074920</wp:posOffset>
            </wp:positionH>
            <wp:positionV relativeFrom="margin">
              <wp:posOffset>8549640</wp:posOffset>
            </wp:positionV>
            <wp:extent cx="1304925" cy="894080"/>
            <wp:effectExtent l="0" t="0" r="9525" b="127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DY 3 RS FD BLANC.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04925" cy="894080"/>
                    </a:xfrm>
                    <a:prstGeom prst="rect">
                      <a:avLst/>
                    </a:prstGeom>
                  </pic:spPr>
                </pic:pic>
              </a:graphicData>
            </a:graphic>
            <wp14:sizeRelH relativeFrom="page">
              <wp14:pctWidth>0</wp14:pctWidth>
            </wp14:sizeRelH>
            <wp14:sizeRelV relativeFrom="page">
              <wp14:pctHeight>0</wp14:pctHeight>
            </wp14:sizeRelV>
          </wp:anchor>
        </w:drawing>
      </w:r>
    </w:p>
    <w:p w:rsidR="003F0956" w:rsidRPr="003F0956" w:rsidRDefault="003F0956" w:rsidP="003F0956">
      <w:pPr>
        <w:numPr>
          <w:ilvl w:val="0"/>
          <w:numId w:val="2"/>
        </w:numPr>
        <w:rPr>
          <w:rFonts w:ascii="Leelawadee UI" w:hAnsi="Leelawadee UI" w:cs="Leelawadee UI"/>
          <w:bCs/>
          <w:sz w:val="22"/>
          <w:szCs w:val="22"/>
        </w:rPr>
      </w:pPr>
      <w:r w:rsidRPr="003F0956">
        <w:rPr>
          <w:rFonts w:ascii="Leelawadee UI" w:hAnsi="Leelawadee UI" w:cs="Leelawadee UI"/>
          <w:bCs/>
          <w:sz w:val="22"/>
          <w:szCs w:val="22"/>
        </w:rPr>
        <w:t>Relevez dans le document l’expression xénophobe qui sous-entend que les étrangers seraient trop nombreux et constitueraient une menace.</w:t>
      </w:r>
    </w:p>
    <w:p w:rsidR="003F0956" w:rsidRPr="003F0956" w:rsidRDefault="003F0956" w:rsidP="003F0956">
      <w:pPr>
        <w:numPr>
          <w:ilvl w:val="0"/>
          <w:numId w:val="2"/>
        </w:numPr>
        <w:rPr>
          <w:rFonts w:ascii="Leelawadee UI" w:hAnsi="Leelawadee UI" w:cs="Leelawadee UI"/>
          <w:bCs/>
          <w:sz w:val="22"/>
          <w:szCs w:val="22"/>
        </w:rPr>
      </w:pPr>
      <w:r w:rsidRPr="003F0956">
        <w:rPr>
          <w:rFonts w:ascii="Leelawadee UI" w:hAnsi="Leelawadee UI" w:cs="Leelawadee UI"/>
          <w:bCs/>
          <w:sz w:val="22"/>
          <w:szCs w:val="22"/>
        </w:rPr>
        <w:t>Quels Français sont attaqués par ce journal ?</w:t>
      </w:r>
    </w:p>
    <w:p w:rsidR="003F0956" w:rsidRPr="003F0956" w:rsidRDefault="003F0956" w:rsidP="003F0956">
      <w:pPr>
        <w:numPr>
          <w:ilvl w:val="0"/>
          <w:numId w:val="2"/>
        </w:numPr>
        <w:rPr>
          <w:rFonts w:ascii="Leelawadee UI" w:hAnsi="Leelawadee UI" w:cs="Leelawadee UI"/>
          <w:bCs/>
          <w:sz w:val="22"/>
          <w:szCs w:val="22"/>
        </w:rPr>
      </w:pPr>
      <w:r w:rsidRPr="003F0956">
        <w:rPr>
          <w:rFonts w:ascii="Leelawadee UI" w:hAnsi="Leelawadee UI" w:cs="Leelawadee UI"/>
          <w:bCs/>
          <w:sz w:val="22"/>
          <w:szCs w:val="22"/>
        </w:rPr>
        <w:lastRenderedPageBreak/>
        <w:t>Dans la caricature, le personnage de droit</w:t>
      </w:r>
      <w:r w:rsidR="00944F9F">
        <w:rPr>
          <w:rFonts w:ascii="Leelawadee UI" w:hAnsi="Leelawadee UI" w:cs="Leelawadee UI"/>
          <w:bCs/>
          <w:sz w:val="22"/>
          <w:szCs w:val="22"/>
        </w:rPr>
        <w:t>e</w:t>
      </w:r>
      <w:r w:rsidRPr="003F0956">
        <w:rPr>
          <w:rFonts w:ascii="Leelawadee UI" w:hAnsi="Leelawadee UI" w:cs="Leelawadee UI"/>
          <w:bCs/>
          <w:sz w:val="22"/>
          <w:szCs w:val="22"/>
        </w:rPr>
        <w:t xml:space="preserve"> est appelé « le youpin ». C’est un terme injurieux pour désigner les juifs. De quoi sont-ils accusés dans cette image ?</w:t>
      </w:r>
    </w:p>
    <w:p w:rsidR="003F0956" w:rsidRDefault="003F0956" w:rsidP="003F0956">
      <w:pPr>
        <w:numPr>
          <w:ilvl w:val="0"/>
          <w:numId w:val="2"/>
        </w:numPr>
        <w:rPr>
          <w:rFonts w:ascii="Leelawadee UI" w:hAnsi="Leelawadee UI" w:cs="Leelawadee UI"/>
          <w:bCs/>
          <w:sz w:val="22"/>
          <w:szCs w:val="22"/>
        </w:rPr>
      </w:pPr>
      <w:r w:rsidRPr="003F0956">
        <w:rPr>
          <w:rFonts w:ascii="Leelawadee UI" w:hAnsi="Leelawadee UI" w:cs="Leelawadee UI"/>
          <w:bCs/>
          <w:sz w:val="22"/>
          <w:szCs w:val="22"/>
        </w:rPr>
        <w:t>Ce journal pourrait-il être publié aujourd’hui en France ? Justifiez votre réponse.</w:t>
      </w:r>
    </w:p>
    <w:p w:rsidR="00944F9F" w:rsidRPr="003F0956" w:rsidRDefault="00944F9F" w:rsidP="00944F9F">
      <w:pPr>
        <w:ind w:left="720"/>
        <w:rPr>
          <w:rFonts w:ascii="Leelawadee UI" w:hAnsi="Leelawadee UI" w:cs="Leelawadee UI"/>
          <w:bCs/>
          <w:sz w:val="22"/>
          <w:szCs w:val="22"/>
        </w:rPr>
      </w:pPr>
    </w:p>
    <w:p w:rsidR="003F0956" w:rsidRDefault="003F0956" w:rsidP="003F0956">
      <w:pPr>
        <w:rPr>
          <w:rFonts w:ascii="Leelawadee UI" w:hAnsi="Leelawadee UI" w:cs="Leelawadee UI"/>
          <w:sz w:val="22"/>
          <w:szCs w:val="22"/>
        </w:rPr>
      </w:pPr>
      <w:r w:rsidRPr="003F0956">
        <w:rPr>
          <w:rFonts w:ascii="Leelawadee UI" w:hAnsi="Leelawadee UI" w:cs="Leelawadee UI"/>
          <w:sz w:val="22"/>
          <w:szCs w:val="22"/>
        </w:rPr>
        <w:t>Ce journal profitait de la grande liberté offerte par la loi de 1881 sur la presse. Il propageait des idées antisémites et xénophobes. Il abusait de la liberté d'expression en incitant à la haine contre les étrangers et les juifs. Il s'attaquait donc directement à des individus ce qui est inacceptable.</w:t>
      </w:r>
    </w:p>
    <w:p w:rsidR="00944F9F" w:rsidRPr="003F0956" w:rsidRDefault="00944F9F" w:rsidP="003F0956">
      <w:pPr>
        <w:rPr>
          <w:rFonts w:ascii="Leelawadee UI" w:hAnsi="Leelawadee UI" w:cs="Leelawadee UI"/>
          <w:sz w:val="22"/>
          <w:szCs w:val="22"/>
        </w:rPr>
      </w:pPr>
    </w:p>
    <w:p w:rsidR="002C0650" w:rsidRDefault="003F0956" w:rsidP="003F0956">
      <w:pPr>
        <w:rPr>
          <w:rFonts w:ascii="Leelawadee UI" w:hAnsi="Leelawadee UI" w:cs="Leelawadee UI"/>
          <w:sz w:val="22"/>
          <w:szCs w:val="22"/>
        </w:rPr>
      </w:pPr>
      <w:r w:rsidRPr="003F0956">
        <w:rPr>
          <w:rFonts w:ascii="Leelawadee UI" w:hAnsi="Leelawadee UI" w:cs="Leelawadee UI"/>
          <w:bCs/>
          <w:sz w:val="22"/>
          <w:szCs w:val="22"/>
        </w:rPr>
        <w:t>Depuis</w:t>
      </w:r>
      <w:r w:rsidR="00944F9F">
        <w:rPr>
          <w:rFonts w:ascii="Leelawadee UI" w:hAnsi="Leelawadee UI" w:cs="Leelawadee UI"/>
          <w:bCs/>
          <w:sz w:val="22"/>
          <w:szCs w:val="22"/>
        </w:rPr>
        <w:t>,</w:t>
      </w:r>
      <w:r w:rsidRPr="003F0956">
        <w:rPr>
          <w:rFonts w:ascii="Leelawadee UI" w:hAnsi="Leelawadee UI" w:cs="Leelawadee UI"/>
          <w:bCs/>
          <w:sz w:val="22"/>
          <w:szCs w:val="22"/>
        </w:rPr>
        <w:t xml:space="preserve"> la loi a été </w:t>
      </w:r>
      <w:proofErr w:type="gramStart"/>
      <w:r w:rsidRPr="003F0956">
        <w:rPr>
          <w:rFonts w:ascii="Leelawadee UI" w:hAnsi="Leelawadee UI" w:cs="Leelawadee UI"/>
          <w:bCs/>
          <w:sz w:val="22"/>
          <w:szCs w:val="22"/>
        </w:rPr>
        <w:t>amendée</w:t>
      </w:r>
      <w:proofErr w:type="gramEnd"/>
      <w:r w:rsidRPr="003F0956">
        <w:rPr>
          <w:rFonts w:ascii="Leelawadee UI" w:hAnsi="Leelawadee UI" w:cs="Leelawadee UI"/>
          <w:bCs/>
          <w:sz w:val="22"/>
          <w:szCs w:val="22"/>
        </w:rPr>
        <w:t xml:space="preserve"> afin d'encadrer l'exercice de cette liberté, et aujourd'hui de tels propos seraient punis. En effet, le code pénal prévoit que ceux qui « auront provoqué à la discrimination, à la haine ou à la violence à l'égard d'une personne ou d'un groupe de personnes à raison de leur origine ou de leur appartenance ou de leur non-appartenance à une ethnie, une nation, une race ou une religion déterminée, seront punis d'un an d'emprisonnement et de 45 000 euros d'amende ou de l'une de ces deux peines seulement. »</w:t>
      </w:r>
    </w:p>
    <w:p w:rsidR="003F0956" w:rsidRPr="003F0956" w:rsidRDefault="003F0956" w:rsidP="003F0956">
      <w:pPr>
        <w:rPr>
          <w:rFonts w:ascii="Leelawadee UI" w:hAnsi="Leelawadee UI" w:cs="Leelawadee UI"/>
          <w:sz w:val="22"/>
          <w:szCs w:val="22"/>
        </w:rPr>
      </w:pPr>
      <w:r w:rsidRPr="003F0956">
        <w:rPr>
          <w:rFonts w:ascii="Leelawadee UI" w:hAnsi="Leelawadee UI" w:cs="Leelawadee UI"/>
          <w:sz w:val="22"/>
          <w:szCs w:val="22"/>
        </w:rPr>
        <w:t>Il est cependant possible dans le cadre d'un débat d'idées de critiquer des idées ou des croyances, tant que l'on respecte les personnes qui ne partagent pas la même opinion. </w:t>
      </w:r>
    </w:p>
    <w:p w:rsidR="003F0956" w:rsidRDefault="003F0956" w:rsidP="003F0956">
      <w:pPr>
        <w:rPr>
          <w:rFonts w:ascii="Leelawadee UI" w:hAnsi="Leelawadee UI" w:cs="Leelawadee UI"/>
          <w:sz w:val="22"/>
          <w:szCs w:val="22"/>
        </w:rPr>
      </w:pPr>
    </w:p>
    <w:p w:rsidR="00944F9F" w:rsidRPr="00944F9F" w:rsidRDefault="00944F9F" w:rsidP="003F0956">
      <w:pPr>
        <w:rPr>
          <w:rFonts w:ascii="Leelawadee UI" w:hAnsi="Leelawadee UI" w:cs="Leelawadee UI"/>
          <w:b/>
          <w:smallCaps/>
          <w:color w:val="0070C0"/>
          <w:sz w:val="28"/>
          <w:szCs w:val="22"/>
          <w:u w:val="single"/>
        </w:rPr>
      </w:pPr>
      <w:r w:rsidRPr="00944F9F">
        <w:rPr>
          <w:rFonts w:ascii="Leelawadee UI" w:hAnsi="Leelawadee UI" w:cs="Leelawadee UI"/>
          <w:b/>
          <w:smallCaps/>
          <w:color w:val="0070C0"/>
          <w:sz w:val="28"/>
          <w:szCs w:val="22"/>
          <w:u w:val="single"/>
        </w:rPr>
        <w:t>Pour aller plus loin</w:t>
      </w:r>
    </w:p>
    <w:p w:rsidR="00944F9F" w:rsidRPr="003F0956" w:rsidRDefault="00944F9F" w:rsidP="003F0956">
      <w:pPr>
        <w:rPr>
          <w:rFonts w:ascii="Leelawadee UI" w:hAnsi="Leelawadee UI" w:cs="Leelawadee UI"/>
          <w:sz w:val="22"/>
          <w:szCs w:val="22"/>
        </w:rPr>
      </w:pPr>
    </w:p>
    <w:p w:rsidR="00944F9F" w:rsidRDefault="00944F9F" w:rsidP="003F0956">
      <w:pPr>
        <w:rPr>
          <w:rFonts w:ascii="Leelawadee UI" w:hAnsi="Leelawadee UI" w:cs="Leelawadee UI"/>
          <w:sz w:val="22"/>
          <w:szCs w:val="22"/>
        </w:rPr>
      </w:pPr>
      <w:r>
        <w:rPr>
          <w:rFonts w:ascii="Leelawadee UI" w:hAnsi="Leelawadee UI" w:cs="Leelawadee UI"/>
          <w:sz w:val="22"/>
          <w:szCs w:val="22"/>
        </w:rPr>
        <w:t>Il</w:t>
      </w:r>
      <w:r w:rsidR="003F0956" w:rsidRPr="003F0956">
        <w:rPr>
          <w:rFonts w:ascii="Leelawadee UI" w:hAnsi="Leelawadee UI" w:cs="Leelawadee UI"/>
          <w:sz w:val="22"/>
          <w:szCs w:val="22"/>
        </w:rPr>
        <w:t xml:space="preserve"> est possible de faire travailler les élèves sur des cas plus complexes à partir de deux articles contemporains tirés de la presse locale au lendemain de l’attentat contre </w:t>
      </w:r>
      <w:r w:rsidR="003F0956" w:rsidRPr="00944F9F">
        <w:rPr>
          <w:rFonts w:ascii="Leelawadee UI" w:hAnsi="Leelawadee UI" w:cs="Leelawadee UI"/>
          <w:i/>
          <w:sz w:val="22"/>
          <w:szCs w:val="22"/>
        </w:rPr>
        <w:t>Charlie Hebdo</w:t>
      </w:r>
      <w:r w:rsidR="003F0956" w:rsidRPr="003F0956">
        <w:rPr>
          <w:rFonts w:ascii="Leelawadee UI" w:hAnsi="Leelawadee UI" w:cs="Leelawadee UI"/>
          <w:sz w:val="22"/>
          <w:szCs w:val="22"/>
        </w:rPr>
        <w:t>.</w:t>
      </w:r>
      <w:r>
        <w:rPr>
          <w:rFonts w:ascii="Leelawadee UI" w:hAnsi="Leelawadee UI" w:cs="Leelawadee UI"/>
          <w:sz w:val="22"/>
          <w:szCs w:val="22"/>
        </w:rPr>
        <w:t xml:space="preserve"> </w:t>
      </w:r>
      <w:hyperlink r:id="rId12" w:history="1">
        <w:r w:rsidRPr="008A68B4">
          <w:rPr>
            <w:rStyle w:val="Lienhypertexte"/>
            <w:rFonts w:ascii="Leelawadee UI" w:hAnsi="Leelawadee UI" w:cs="Leelawadee UI"/>
            <w:sz w:val="22"/>
            <w:szCs w:val="22"/>
          </w:rPr>
          <w:t>L’article</w:t>
        </w:r>
        <w:r w:rsidR="003F0956" w:rsidRPr="008A68B4">
          <w:rPr>
            <w:rStyle w:val="Lienhypertexte"/>
            <w:rFonts w:ascii="Leelawadee UI" w:hAnsi="Leelawadee UI" w:cs="Leelawadee UI"/>
            <w:sz w:val="22"/>
            <w:szCs w:val="22"/>
          </w:rPr>
          <w:t xml:space="preserve"> </w:t>
        </w:r>
        <w:r w:rsidRPr="008A68B4">
          <w:rPr>
            <w:rStyle w:val="Lienhypertexte"/>
            <w:rFonts w:ascii="Leelawadee UI" w:hAnsi="Leelawadee UI" w:cs="Leelawadee UI"/>
            <w:sz w:val="22"/>
            <w:szCs w:val="22"/>
          </w:rPr>
          <w:t>« </w:t>
        </w:r>
        <w:r w:rsidR="003F0956" w:rsidRPr="008A68B4">
          <w:rPr>
            <w:rStyle w:val="Lienhypertexte"/>
            <w:rFonts w:ascii="Leelawadee UI" w:hAnsi="Leelawadee UI" w:cs="Leelawadee UI"/>
            <w:sz w:val="22"/>
            <w:szCs w:val="22"/>
          </w:rPr>
          <w:t>Les musulmans, victimes collatérales des attentats ?</w:t>
        </w:r>
        <w:r w:rsidRPr="008A68B4">
          <w:rPr>
            <w:rStyle w:val="Lienhypertexte"/>
            <w:rFonts w:ascii="Leelawadee UI" w:hAnsi="Leelawadee UI" w:cs="Leelawadee UI"/>
            <w:sz w:val="22"/>
            <w:szCs w:val="22"/>
          </w:rPr>
          <w:t> »</w:t>
        </w:r>
      </w:hyperlink>
      <w:r w:rsidR="003F0956" w:rsidRPr="003F0956">
        <w:rPr>
          <w:rFonts w:ascii="Leelawadee UI" w:hAnsi="Leelawadee UI" w:cs="Leelawadee UI"/>
          <w:sz w:val="22"/>
          <w:szCs w:val="22"/>
        </w:rPr>
        <w:t xml:space="preserve"> </w:t>
      </w:r>
      <w:proofErr w:type="gramStart"/>
      <w:r w:rsidR="003F0956" w:rsidRPr="003F0956">
        <w:rPr>
          <w:rFonts w:ascii="Leelawadee UI" w:hAnsi="Leelawadee UI" w:cs="Leelawadee UI"/>
          <w:sz w:val="22"/>
          <w:szCs w:val="22"/>
        </w:rPr>
        <w:t>publié</w:t>
      </w:r>
      <w:proofErr w:type="gramEnd"/>
      <w:r w:rsidR="003F0956" w:rsidRPr="003F0956">
        <w:rPr>
          <w:rFonts w:ascii="Leelawadee UI" w:hAnsi="Leelawadee UI" w:cs="Leelawadee UI"/>
          <w:sz w:val="22"/>
          <w:szCs w:val="22"/>
        </w:rPr>
        <w:t xml:space="preserve"> le 21 janvier 2015 dans l’hebdomadaire </w:t>
      </w:r>
      <w:r w:rsidR="003F0956" w:rsidRPr="003F0956">
        <w:rPr>
          <w:rFonts w:ascii="Leelawadee UI" w:hAnsi="Leelawadee UI" w:cs="Leelawadee UI"/>
          <w:i/>
          <w:sz w:val="22"/>
          <w:szCs w:val="22"/>
        </w:rPr>
        <w:t>Toutes les nouvelles</w:t>
      </w:r>
      <w:r w:rsidR="003F0956" w:rsidRPr="003F0956">
        <w:rPr>
          <w:rFonts w:ascii="Leelawadee UI" w:hAnsi="Leelawadee UI" w:cs="Leelawadee UI"/>
          <w:sz w:val="22"/>
          <w:szCs w:val="22"/>
        </w:rPr>
        <w:t xml:space="preserve"> donne la parole Saïd </w:t>
      </w:r>
      <w:proofErr w:type="spellStart"/>
      <w:r w:rsidR="003F0956" w:rsidRPr="003F0956">
        <w:rPr>
          <w:rFonts w:ascii="Leelawadee UI" w:hAnsi="Leelawadee UI" w:cs="Leelawadee UI"/>
          <w:sz w:val="22"/>
          <w:szCs w:val="22"/>
        </w:rPr>
        <w:t>Touraif</w:t>
      </w:r>
      <w:proofErr w:type="spellEnd"/>
      <w:r w:rsidR="003F0956" w:rsidRPr="003F0956">
        <w:rPr>
          <w:rFonts w:ascii="Leelawadee UI" w:hAnsi="Leelawadee UI" w:cs="Leelawadee UI"/>
          <w:sz w:val="22"/>
          <w:szCs w:val="22"/>
        </w:rPr>
        <w:t xml:space="preserve"> et Bagdad </w:t>
      </w:r>
      <w:proofErr w:type="spellStart"/>
      <w:r w:rsidR="003F0956" w:rsidRPr="003F0956">
        <w:rPr>
          <w:rFonts w:ascii="Leelawadee UI" w:hAnsi="Leelawadee UI" w:cs="Leelawadee UI"/>
          <w:sz w:val="22"/>
          <w:szCs w:val="22"/>
        </w:rPr>
        <w:t>Badaoui</w:t>
      </w:r>
      <w:proofErr w:type="spellEnd"/>
      <w:r>
        <w:rPr>
          <w:rFonts w:ascii="Leelawadee UI" w:hAnsi="Leelawadee UI" w:cs="Leelawadee UI"/>
          <w:sz w:val="22"/>
          <w:szCs w:val="22"/>
        </w:rPr>
        <w:t>,</w:t>
      </w:r>
      <w:r w:rsidR="003F0956" w:rsidRPr="003F0956">
        <w:rPr>
          <w:rFonts w:ascii="Leelawadee UI" w:hAnsi="Leelawadee UI" w:cs="Leelawadee UI"/>
          <w:sz w:val="22"/>
          <w:szCs w:val="22"/>
        </w:rPr>
        <w:t xml:space="preserve"> représentants de l’association culturelle des musulmans de Sartrouville. Ils y critiquent vivement les caricatures de Mahomet publiées par </w:t>
      </w:r>
      <w:r w:rsidR="003F0956" w:rsidRPr="00944F9F">
        <w:rPr>
          <w:rFonts w:ascii="Leelawadee UI" w:hAnsi="Leelawadee UI" w:cs="Leelawadee UI"/>
          <w:i/>
          <w:sz w:val="22"/>
          <w:szCs w:val="22"/>
        </w:rPr>
        <w:t>Charlie Hebdo</w:t>
      </w:r>
      <w:r w:rsidR="003F0956" w:rsidRPr="003F0956">
        <w:rPr>
          <w:rFonts w:ascii="Leelawadee UI" w:hAnsi="Leelawadee UI" w:cs="Leelawadee UI"/>
          <w:sz w:val="22"/>
          <w:szCs w:val="22"/>
        </w:rPr>
        <w:t xml:space="preserve">. </w:t>
      </w:r>
      <w:r>
        <w:rPr>
          <w:rFonts w:ascii="Leelawadee UI" w:hAnsi="Leelawadee UI" w:cs="Leelawadee UI"/>
          <w:sz w:val="22"/>
          <w:szCs w:val="22"/>
        </w:rPr>
        <w:t>Ils déclarent qu’il « </w:t>
      </w:r>
      <w:r w:rsidR="003F0956" w:rsidRPr="003F0956">
        <w:rPr>
          <w:rFonts w:ascii="Leelawadee UI" w:hAnsi="Leelawadee UI" w:cs="Leelawadee UI"/>
          <w:sz w:val="22"/>
          <w:szCs w:val="22"/>
        </w:rPr>
        <w:t>n’est pas interdit de des</w:t>
      </w:r>
      <w:r>
        <w:rPr>
          <w:rFonts w:ascii="Leelawadee UI" w:hAnsi="Leelawadee UI" w:cs="Leelawadee UI"/>
          <w:sz w:val="22"/>
          <w:szCs w:val="22"/>
        </w:rPr>
        <w:t>siner le prophète » mais que « l</w:t>
      </w:r>
      <w:r w:rsidR="003F0956" w:rsidRPr="003F0956">
        <w:rPr>
          <w:rFonts w:ascii="Leelawadee UI" w:hAnsi="Leelawadee UI" w:cs="Leelawadee UI"/>
          <w:sz w:val="22"/>
          <w:szCs w:val="22"/>
        </w:rPr>
        <w:t xml:space="preserve">a liberté d’expression ne devrait pas permettre de tourner en dérision ce qui est sacré ». </w:t>
      </w:r>
    </w:p>
    <w:p w:rsidR="00944F9F" w:rsidRDefault="00944F9F" w:rsidP="003F0956">
      <w:pPr>
        <w:rPr>
          <w:rFonts w:ascii="Leelawadee UI" w:hAnsi="Leelawadee UI" w:cs="Leelawadee UI"/>
          <w:sz w:val="22"/>
          <w:szCs w:val="22"/>
        </w:rPr>
      </w:pPr>
    </w:p>
    <w:p w:rsidR="003F0956" w:rsidRDefault="003F0956" w:rsidP="003F0956">
      <w:pPr>
        <w:rPr>
          <w:rFonts w:ascii="Leelawadee UI" w:hAnsi="Leelawadee UI" w:cs="Leelawadee UI"/>
          <w:sz w:val="22"/>
          <w:szCs w:val="22"/>
        </w:rPr>
      </w:pPr>
      <w:r w:rsidRPr="003F0956">
        <w:rPr>
          <w:rFonts w:ascii="Leelawadee UI" w:hAnsi="Leelawadee UI" w:cs="Leelawadee UI"/>
          <w:sz w:val="22"/>
          <w:szCs w:val="22"/>
        </w:rPr>
        <w:t xml:space="preserve">On peut alors </w:t>
      </w:r>
      <w:r w:rsidR="00944F9F">
        <w:rPr>
          <w:rFonts w:ascii="Leelawadee UI" w:hAnsi="Leelawadee UI" w:cs="Leelawadee UI"/>
          <w:sz w:val="22"/>
          <w:szCs w:val="22"/>
        </w:rPr>
        <w:t xml:space="preserve">se </w:t>
      </w:r>
      <w:r w:rsidRPr="003F0956">
        <w:rPr>
          <w:rFonts w:ascii="Leelawadee UI" w:hAnsi="Leelawadee UI" w:cs="Leelawadee UI"/>
          <w:sz w:val="22"/>
          <w:szCs w:val="22"/>
        </w:rPr>
        <w:t xml:space="preserve">demander en quoi ces deux affirmations sont paradoxales. </w:t>
      </w:r>
    </w:p>
    <w:p w:rsidR="00944F9F" w:rsidRPr="003F0956" w:rsidRDefault="00944F9F" w:rsidP="003F0956">
      <w:pPr>
        <w:rPr>
          <w:rFonts w:ascii="Leelawadee UI" w:hAnsi="Leelawadee UI" w:cs="Leelawadee UI"/>
          <w:sz w:val="22"/>
          <w:szCs w:val="22"/>
        </w:rPr>
      </w:pPr>
    </w:p>
    <w:p w:rsidR="003F0956" w:rsidRDefault="003F0956" w:rsidP="003F0956">
      <w:pPr>
        <w:rPr>
          <w:rFonts w:ascii="Leelawadee UI" w:hAnsi="Leelawadee UI" w:cs="Leelawadee UI"/>
          <w:sz w:val="22"/>
          <w:szCs w:val="22"/>
        </w:rPr>
      </w:pPr>
      <w:r w:rsidRPr="003F0956">
        <w:rPr>
          <w:rFonts w:ascii="Leelawadee UI" w:hAnsi="Leelawadee UI" w:cs="Leelawadee UI"/>
          <w:sz w:val="22"/>
          <w:szCs w:val="22"/>
        </w:rPr>
        <w:t>Pour rappel, le sacré concerne ce qui ne peut pas être critiqué ou remis en question. Mais, qui définit ce qui est sacré et ce qui ne l’est pas ? Si ce sont des religieux, cette interdiction ne concerne que les croyants. Donc les arguments développés dans cet article vont à l’encontre de ce qu’est la liberté d’expression en France.</w:t>
      </w:r>
    </w:p>
    <w:p w:rsidR="00944F9F" w:rsidRPr="003F0956" w:rsidRDefault="00944F9F" w:rsidP="003F0956">
      <w:pPr>
        <w:rPr>
          <w:rFonts w:ascii="Leelawadee UI" w:hAnsi="Leelawadee UI" w:cs="Leelawadee UI"/>
          <w:sz w:val="22"/>
          <w:szCs w:val="22"/>
        </w:rPr>
      </w:pPr>
    </w:p>
    <w:p w:rsidR="003F0956" w:rsidRPr="003F0956" w:rsidRDefault="003F0956" w:rsidP="003F0956">
      <w:pPr>
        <w:rPr>
          <w:rFonts w:ascii="Leelawadee UI" w:hAnsi="Leelawadee UI" w:cs="Leelawadee UI"/>
          <w:sz w:val="22"/>
          <w:szCs w:val="22"/>
        </w:rPr>
      </w:pPr>
      <w:r w:rsidRPr="003F0956">
        <w:rPr>
          <w:rFonts w:ascii="Leelawadee UI" w:hAnsi="Leelawadee UI" w:cs="Leelawadee UI"/>
          <w:sz w:val="22"/>
          <w:szCs w:val="22"/>
        </w:rPr>
        <w:t xml:space="preserve">En revanche, Mehdi </w:t>
      </w:r>
      <w:proofErr w:type="spellStart"/>
      <w:r w:rsidRPr="003F0956">
        <w:rPr>
          <w:rFonts w:ascii="Leelawadee UI" w:hAnsi="Leelawadee UI" w:cs="Leelawadee UI"/>
          <w:sz w:val="22"/>
          <w:szCs w:val="22"/>
        </w:rPr>
        <w:t>Berka</w:t>
      </w:r>
      <w:proofErr w:type="spellEnd"/>
      <w:r w:rsidRPr="003F0956">
        <w:rPr>
          <w:rFonts w:ascii="Leelawadee UI" w:hAnsi="Leelawadee UI" w:cs="Leelawadee UI"/>
          <w:sz w:val="22"/>
          <w:szCs w:val="22"/>
        </w:rPr>
        <w:t xml:space="preserve">, recteur de la grande mosquée de Mantes et </w:t>
      </w:r>
      <w:r w:rsidR="00944F9F">
        <w:rPr>
          <w:rFonts w:ascii="Leelawadee UI" w:hAnsi="Leelawadee UI" w:cs="Leelawadee UI"/>
          <w:sz w:val="22"/>
          <w:szCs w:val="22"/>
        </w:rPr>
        <w:t>personnalité reconnue, exprime</w:t>
      </w:r>
      <w:r w:rsidRPr="003F0956">
        <w:rPr>
          <w:rFonts w:ascii="Leelawadee UI" w:hAnsi="Leelawadee UI" w:cs="Leelawadee UI"/>
          <w:sz w:val="22"/>
          <w:szCs w:val="22"/>
        </w:rPr>
        <w:t xml:space="preserve"> le même jour dans l’</w:t>
      </w:r>
      <w:r w:rsidR="00944F9F" w:rsidRPr="003F0956">
        <w:rPr>
          <w:rFonts w:ascii="Leelawadee UI" w:hAnsi="Leelawadee UI" w:cs="Leelawadee UI"/>
          <w:sz w:val="22"/>
          <w:szCs w:val="22"/>
        </w:rPr>
        <w:t>hebdomadaire</w:t>
      </w:r>
      <w:r w:rsidRPr="003F0956">
        <w:rPr>
          <w:rFonts w:ascii="Leelawadee UI" w:hAnsi="Leelawadee UI" w:cs="Leelawadee UI"/>
          <w:sz w:val="22"/>
          <w:szCs w:val="22"/>
        </w:rPr>
        <w:t xml:space="preserve"> </w:t>
      </w:r>
      <w:hyperlink r:id="rId13" w:history="1">
        <w:r w:rsidRPr="008A68B4">
          <w:rPr>
            <w:rStyle w:val="Lienhypertexte"/>
            <w:rFonts w:ascii="Leelawadee UI" w:hAnsi="Leelawadee UI" w:cs="Leelawadee UI"/>
            <w:i/>
            <w:sz w:val="22"/>
            <w:szCs w:val="22"/>
          </w:rPr>
          <w:t>Le courrier de Mantes</w:t>
        </w:r>
        <w:r w:rsidRPr="008A68B4">
          <w:rPr>
            <w:rStyle w:val="Lienhypertexte"/>
            <w:rFonts w:ascii="Leelawadee UI" w:hAnsi="Leelawadee UI" w:cs="Leelawadee UI"/>
            <w:sz w:val="22"/>
            <w:szCs w:val="22"/>
          </w:rPr>
          <w:t xml:space="preserve"> du mercredi 21 janvier 2015</w:t>
        </w:r>
      </w:hyperlink>
      <w:r w:rsidRPr="003F0956">
        <w:rPr>
          <w:rFonts w:ascii="Leelawadee UI" w:hAnsi="Leelawadee UI" w:cs="Leelawadee UI"/>
          <w:sz w:val="22"/>
          <w:szCs w:val="22"/>
        </w:rPr>
        <w:t xml:space="preserve"> sa position en faveur de la liberté d’expression. « Entre quelqu’un de confession musulmane qui considère que le prophète est sacré et qui va se sentir bafoué à travers les caricatures et une personne qui n’est pas croyante et qui considère que cela est normal, il y a deux visions différentes. Je pense qu’il faudrait que chacun </w:t>
      </w:r>
      <w:r w:rsidR="002C0650">
        <w:rPr>
          <w:rFonts w:ascii="Leelawadee UI" w:hAnsi="Leelawadee UI" w:cs="Leelawadee UI"/>
          <w:sz w:val="22"/>
          <w:szCs w:val="22"/>
        </w:rPr>
        <w:t>fasse preuve d’empathie et essai</w:t>
      </w:r>
      <w:r w:rsidRPr="003F0956">
        <w:rPr>
          <w:rFonts w:ascii="Leelawadee UI" w:hAnsi="Leelawadee UI" w:cs="Leelawadee UI"/>
          <w:sz w:val="22"/>
          <w:szCs w:val="22"/>
        </w:rPr>
        <w:t>e de comprendre l’autre. A titre personnel, je considère les caricatures avec une certaine distance. Je me décentre, ce n’est pas le musulman qui analyse, c’est le Français. Je pense que la liberté d’expression ne doit pas être limitée. »</w:t>
      </w:r>
    </w:p>
    <w:p w:rsidR="00576125" w:rsidRDefault="00576125" w:rsidP="003B1E8B">
      <w:pPr>
        <w:autoSpaceDE w:val="0"/>
        <w:autoSpaceDN w:val="0"/>
        <w:adjustRightInd w:val="0"/>
        <w:spacing w:before="24"/>
        <w:ind w:left="115"/>
        <w:jc w:val="right"/>
        <w:rPr>
          <w:rFonts w:ascii="Verdana" w:hAnsi="Verdana"/>
          <w:sz w:val="22"/>
          <w:szCs w:val="22"/>
        </w:rPr>
      </w:pPr>
      <w:bookmarkStart w:id="0" w:name="_GoBack"/>
      <w:bookmarkEnd w:id="0"/>
    </w:p>
    <w:p w:rsidR="009F6B6D" w:rsidRPr="009F6B6D" w:rsidRDefault="009F6B6D" w:rsidP="00790B2B">
      <w:pPr>
        <w:rPr>
          <w:rFonts w:ascii="Leelawadee UI" w:hAnsi="Leelawadee UI" w:cs="Leelawadee UI"/>
          <w:sz w:val="22"/>
        </w:rPr>
      </w:pPr>
    </w:p>
    <w:sectPr w:rsidR="009F6B6D" w:rsidRPr="009F6B6D" w:rsidSect="003F0956">
      <w:headerReference w:type="default" r:id="rId14"/>
      <w:footerReference w:type="default" r:id="rId15"/>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783" w:rsidRDefault="00C24783" w:rsidP="00D33345">
      <w:r>
        <w:separator/>
      </w:r>
    </w:p>
  </w:endnote>
  <w:endnote w:type="continuationSeparator" w:id="0">
    <w:p w:rsidR="00C24783" w:rsidRDefault="00C24783" w:rsidP="00D3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Verdana">
    <w:panose1 w:val="020B0604030504040204"/>
    <w:charset w:val="00"/>
    <w:family w:val="swiss"/>
    <w:pitch w:val="variable"/>
    <w:sig w:usb0="A00006FF" w:usb1="4000205B" w:usb2="00000010" w:usb3="00000000" w:csb0="0000019F" w:csb1="00000000"/>
  </w:font>
  <w:font w:name="Leelawadee">
    <w:panose1 w:val="020B0502040204020203"/>
    <w:charset w:val="00"/>
    <w:family w:val="swiss"/>
    <w:pitch w:val="variable"/>
    <w:sig w:usb0="0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B92" w:rsidRPr="00B04B92" w:rsidRDefault="00B04B92" w:rsidP="00151DF7">
    <w:pPr>
      <w:pStyle w:val="Pieddepage"/>
      <w:jc w:val="center"/>
      <w:rPr>
        <w:rFonts w:ascii="Leelawadee UI" w:hAnsi="Leelawadee UI" w:cs="Leelawadee UI"/>
        <w:sz w:val="20"/>
      </w:rPr>
    </w:pPr>
    <w:r w:rsidRPr="00B04B92">
      <w:rPr>
        <w:rFonts w:ascii="Leelawadee UI" w:hAnsi="Leelawadee UI" w:cs="Leelawadee UI"/>
        <w:sz w:val="20"/>
      </w:rPr>
      <w:fldChar w:fldCharType="begin"/>
    </w:r>
    <w:r w:rsidRPr="00B04B92">
      <w:rPr>
        <w:rFonts w:ascii="Leelawadee UI" w:hAnsi="Leelawadee UI" w:cs="Leelawadee UI"/>
        <w:sz w:val="20"/>
      </w:rPr>
      <w:instrText>PAGE   \* MERGEFORMAT</w:instrText>
    </w:r>
    <w:r w:rsidRPr="00B04B92">
      <w:rPr>
        <w:rFonts w:ascii="Leelawadee UI" w:hAnsi="Leelawadee UI" w:cs="Leelawadee UI"/>
        <w:sz w:val="20"/>
      </w:rPr>
      <w:fldChar w:fldCharType="separate"/>
    </w:r>
    <w:r w:rsidR="008A68B4">
      <w:rPr>
        <w:rFonts w:ascii="Leelawadee UI" w:hAnsi="Leelawadee UI" w:cs="Leelawadee UI"/>
        <w:noProof/>
        <w:sz w:val="20"/>
      </w:rPr>
      <w:t>2</w:t>
    </w:r>
    <w:r w:rsidRPr="00B04B92">
      <w:rPr>
        <w:rFonts w:ascii="Leelawadee UI" w:hAnsi="Leelawadee UI" w:cs="Leelawadee UI"/>
        <w:sz w:val="20"/>
      </w:rPr>
      <w:fldChar w:fldCharType="end"/>
    </w:r>
  </w:p>
  <w:p w:rsidR="00FD6CBC" w:rsidRDefault="00FD6CB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783" w:rsidRDefault="00C24783" w:rsidP="00D33345">
      <w:r>
        <w:separator/>
      </w:r>
    </w:p>
  </w:footnote>
  <w:footnote w:type="continuationSeparator" w:id="0">
    <w:p w:rsidR="00C24783" w:rsidRDefault="00C24783" w:rsidP="00D333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DF7" w:rsidRPr="00151DF7" w:rsidRDefault="00151DF7">
    <w:pPr>
      <w:pStyle w:val="En-tte"/>
      <w:rPr>
        <w:rFonts w:ascii="Leelawadee" w:hAnsi="Leelawadee" w:cs="Leelawadee"/>
        <w:smallCaps/>
        <w:sz w:val="18"/>
      </w:rPr>
    </w:pPr>
    <w:r w:rsidRPr="00151DF7">
      <w:rPr>
        <w:rFonts w:ascii="Leelawadee" w:hAnsi="Leelawadee" w:cs="Leelawadee"/>
        <w:smallCaps/>
        <w:sz w:val="18"/>
      </w:rPr>
      <w:t>Archives départementales des Yvelines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DB18DA"/>
    <w:multiLevelType w:val="hybridMultilevel"/>
    <w:tmpl w:val="AD02A23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58D7C7B"/>
    <w:multiLevelType w:val="hybridMultilevel"/>
    <w:tmpl w:val="2E5264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C6C"/>
    <w:rsid w:val="00007785"/>
    <w:rsid w:val="000A20B4"/>
    <w:rsid w:val="000B38B8"/>
    <w:rsid w:val="000F6BB8"/>
    <w:rsid w:val="00126B91"/>
    <w:rsid w:val="001333FF"/>
    <w:rsid w:val="00151DF7"/>
    <w:rsid w:val="00165F2D"/>
    <w:rsid w:val="001B4660"/>
    <w:rsid w:val="002033AC"/>
    <w:rsid w:val="00207FDC"/>
    <w:rsid w:val="0025226E"/>
    <w:rsid w:val="002540EB"/>
    <w:rsid w:val="00276DC7"/>
    <w:rsid w:val="002A1607"/>
    <w:rsid w:val="002C0650"/>
    <w:rsid w:val="0034244E"/>
    <w:rsid w:val="00344C6C"/>
    <w:rsid w:val="003B1E8B"/>
    <w:rsid w:val="003E00BF"/>
    <w:rsid w:val="003F0956"/>
    <w:rsid w:val="004D264D"/>
    <w:rsid w:val="004F5622"/>
    <w:rsid w:val="0055079C"/>
    <w:rsid w:val="005536A7"/>
    <w:rsid w:val="00554A51"/>
    <w:rsid w:val="00576125"/>
    <w:rsid w:val="00595DA0"/>
    <w:rsid w:val="005B49AD"/>
    <w:rsid w:val="00651D7D"/>
    <w:rsid w:val="006A38F6"/>
    <w:rsid w:val="006D6248"/>
    <w:rsid w:val="006D7FEC"/>
    <w:rsid w:val="006E63BB"/>
    <w:rsid w:val="006F5DE9"/>
    <w:rsid w:val="007339F5"/>
    <w:rsid w:val="0075141B"/>
    <w:rsid w:val="00790B2B"/>
    <w:rsid w:val="00793C63"/>
    <w:rsid w:val="007E7A77"/>
    <w:rsid w:val="008152E7"/>
    <w:rsid w:val="00835A8B"/>
    <w:rsid w:val="008572FF"/>
    <w:rsid w:val="008953C3"/>
    <w:rsid w:val="008A68B4"/>
    <w:rsid w:val="008E1649"/>
    <w:rsid w:val="008E264E"/>
    <w:rsid w:val="0090365D"/>
    <w:rsid w:val="00944F9F"/>
    <w:rsid w:val="00956ADA"/>
    <w:rsid w:val="0096008B"/>
    <w:rsid w:val="009F6B6D"/>
    <w:rsid w:val="00A30C4B"/>
    <w:rsid w:val="00A40D4A"/>
    <w:rsid w:val="00A6181E"/>
    <w:rsid w:val="00A94568"/>
    <w:rsid w:val="00AC217E"/>
    <w:rsid w:val="00AC79D4"/>
    <w:rsid w:val="00AD55F0"/>
    <w:rsid w:val="00B04B92"/>
    <w:rsid w:val="00B217B7"/>
    <w:rsid w:val="00BD6844"/>
    <w:rsid w:val="00C11EAD"/>
    <w:rsid w:val="00C206E7"/>
    <w:rsid w:val="00C24783"/>
    <w:rsid w:val="00C611A1"/>
    <w:rsid w:val="00C62AFE"/>
    <w:rsid w:val="00C73D89"/>
    <w:rsid w:val="00CD0AA8"/>
    <w:rsid w:val="00CF6828"/>
    <w:rsid w:val="00D33345"/>
    <w:rsid w:val="00E15045"/>
    <w:rsid w:val="00E47A29"/>
    <w:rsid w:val="00E52B1A"/>
    <w:rsid w:val="00E62225"/>
    <w:rsid w:val="00E770D4"/>
    <w:rsid w:val="00F7706B"/>
    <w:rsid w:val="00FD6CBC"/>
    <w:rsid w:val="00FD71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c30,#930"/>
    </o:shapedefaults>
    <o:shapelayout v:ext="edit">
      <o:idmap v:ext="edit" data="1"/>
    </o:shapelayout>
  </w:shapeDefaults>
  <w:decimalSymbol w:val=","/>
  <w:listSeparator w:val=";"/>
  <w15:chartTrackingRefBased/>
  <w15:docId w15:val="{AB293352-8893-4542-A6BA-55274FF1A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C6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C217E"/>
    <w:pPr>
      <w:tabs>
        <w:tab w:val="center" w:pos="4536"/>
        <w:tab w:val="right" w:pos="9072"/>
      </w:tabs>
    </w:pPr>
  </w:style>
  <w:style w:type="paragraph" w:styleId="Paragraphedeliste">
    <w:name w:val="List Paragraph"/>
    <w:basedOn w:val="Normal"/>
    <w:uiPriority w:val="34"/>
    <w:qFormat/>
    <w:rsid w:val="006E63BB"/>
    <w:pPr>
      <w:ind w:left="720"/>
      <w:contextualSpacing/>
    </w:pPr>
    <w:rPr>
      <w:rFonts w:ascii="Calibri" w:eastAsia="Calibri" w:hAnsi="Calibri"/>
      <w:lang w:eastAsia="en-US"/>
    </w:rPr>
  </w:style>
  <w:style w:type="paragraph" w:styleId="Pieddepage">
    <w:name w:val="footer"/>
    <w:basedOn w:val="Normal"/>
    <w:link w:val="PieddepageCar"/>
    <w:uiPriority w:val="99"/>
    <w:rsid w:val="00D33345"/>
    <w:pPr>
      <w:tabs>
        <w:tab w:val="center" w:pos="4536"/>
        <w:tab w:val="right" w:pos="9072"/>
      </w:tabs>
    </w:pPr>
  </w:style>
  <w:style w:type="character" w:customStyle="1" w:styleId="PieddepageCar">
    <w:name w:val="Pied de page Car"/>
    <w:link w:val="Pieddepage"/>
    <w:uiPriority w:val="99"/>
    <w:rsid w:val="00D33345"/>
    <w:rPr>
      <w:sz w:val="24"/>
      <w:szCs w:val="24"/>
    </w:rPr>
  </w:style>
  <w:style w:type="character" w:styleId="Lienhypertexte">
    <w:name w:val="Hyperlink"/>
    <w:basedOn w:val="Policepardfaut"/>
    <w:rsid w:val="00E150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ducarchives.yvelines.fr/article.php?larub=614&amp;titre=exercer-sa-liberte-d-expression" TargetMode="External"/><Relationship Id="rId13" Type="http://schemas.openxmlformats.org/officeDocument/2006/relationships/hyperlink" Target="https://educarchives.yvelines.fr/ark:/36937/c005cacb355c10c0/5cacb379b4f8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carchives.yvelines.fr/ark:/36937/c005cacb3182b2a9/5cacb3391ee8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ducarchives.yvelines.fr/ark:/36937/c005cacb2cf29941/5cacb2ef7beff"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E8FAA-5204-46A6-B884-D567AD285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732</Words>
  <Characters>4214</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Document 1 : Fondation par Simon de Neauphle de l’Abbaye des Vaux-de-Cernay, 1118, (45 H 8)</vt:lpstr>
    </vt:vector>
  </TitlesOfParts>
  <Company>Conseil Général des Yvelines</Company>
  <LinksUpToDate>false</LinksUpToDate>
  <CharactersWithSpaces>4937</CharactersWithSpaces>
  <SharedDoc>false</SharedDoc>
  <HLinks>
    <vt:vector size="24" baseType="variant">
      <vt:variant>
        <vt:i4>7995408</vt:i4>
      </vt:variant>
      <vt:variant>
        <vt:i4>-1</vt:i4>
      </vt:variant>
      <vt:variant>
        <vt:i4>1045</vt:i4>
      </vt:variant>
      <vt:variant>
        <vt:i4>1</vt:i4>
      </vt:variant>
      <vt:variant>
        <vt:lpwstr>http://a1692.g.akamai.net/f/1692/2042/7d/paris.blog.lemonde.fr/files/w_027_civilisation_ecriture.jpg</vt:lpwstr>
      </vt:variant>
      <vt:variant>
        <vt:lpwstr/>
      </vt:variant>
      <vt:variant>
        <vt:i4>6160417</vt:i4>
      </vt:variant>
      <vt:variant>
        <vt:i4>-1</vt:i4>
      </vt:variant>
      <vt:variant>
        <vt:i4>1046</vt:i4>
      </vt:variant>
      <vt:variant>
        <vt:i4>1</vt:i4>
      </vt:variant>
      <vt:variant>
        <vt:lpwstr>http://www.typographe.com/textpattern/img/arin_stage.gif</vt:lpwstr>
      </vt:variant>
      <vt:variant>
        <vt:lpwstr/>
      </vt:variant>
      <vt:variant>
        <vt:i4>2949177</vt:i4>
      </vt:variant>
      <vt:variant>
        <vt:i4>-1</vt:i4>
      </vt:variant>
      <vt:variant>
        <vt:i4>1047</vt:i4>
      </vt:variant>
      <vt:variant>
        <vt:i4>1</vt:i4>
      </vt:variant>
      <vt:variant>
        <vt:lpwstr>http://www.plumes-et-chiffon.net/techn1.jpg</vt:lpwstr>
      </vt:variant>
      <vt:variant>
        <vt:lpwstr/>
      </vt:variant>
      <vt:variant>
        <vt:i4>6750240</vt:i4>
      </vt:variant>
      <vt:variant>
        <vt:i4>-1</vt:i4>
      </vt:variant>
      <vt:variant>
        <vt:i4>1048</vt:i4>
      </vt:variant>
      <vt:variant>
        <vt:i4>1</vt:i4>
      </vt:variant>
      <vt:variant>
        <vt:lpwstr>http://scriptorium.ifrance.com/gothique.gif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1 : Fondation par Simon de Neauphle de l’Abbaye des Vaux-de-Cernay, 1118, (45 H 8)</dc:title>
  <dc:subject/>
  <dc:creator>IAttardAman</dc:creator>
  <cp:keywords/>
  <dc:description/>
  <cp:lastModifiedBy>BLANCHARD Sophie</cp:lastModifiedBy>
  <cp:revision>7</cp:revision>
  <cp:lastPrinted>2013-03-22T09:58:00Z</cp:lastPrinted>
  <dcterms:created xsi:type="dcterms:W3CDTF">2019-03-25T09:42:00Z</dcterms:created>
  <dcterms:modified xsi:type="dcterms:W3CDTF">2019-04-10T07:42:00Z</dcterms:modified>
</cp:coreProperties>
</file>